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E07FC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C8417F5" w:rsidR="00CD36CF" w:rsidRDefault="00E07FC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1043C">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E1043C" w:rsidRPr="00E1043C">
            <w:t>3220</w:t>
          </w:r>
        </w:sdtContent>
      </w:sdt>
    </w:p>
    <w:p w14:paraId="321C8AC9" w14:textId="77777777" w:rsidR="00E1043C" w:rsidRDefault="00E1043C" w:rsidP="002010BF">
      <w:pPr>
        <w:pStyle w:val="References"/>
        <w:rPr>
          <w:smallCaps/>
        </w:rPr>
      </w:pPr>
      <w:r>
        <w:rPr>
          <w:smallCaps/>
        </w:rPr>
        <w:t xml:space="preserve">By Delegates Pack, Keaton, Mallow, Conley, Forsht, </w:t>
      </w:r>
      <w:proofErr w:type="spellStart"/>
      <w:r>
        <w:rPr>
          <w:smallCaps/>
        </w:rPr>
        <w:t>Longanacre</w:t>
      </w:r>
      <w:proofErr w:type="spellEnd"/>
      <w:r>
        <w:rPr>
          <w:smallCaps/>
        </w:rPr>
        <w:t>, Haynes, Kimble, Burkhammer, and Hanna</w:t>
      </w:r>
    </w:p>
    <w:p w14:paraId="1D599E53" w14:textId="77777777" w:rsidR="00E07FCD" w:rsidRDefault="00CD36CF" w:rsidP="00E07FCD">
      <w:pPr>
        <w:pStyle w:val="References"/>
        <w:ind w:left="0" w:right="0"/>
        <w:sectPr w:rsidR="00E07FCD" w:rsidSect="00E1043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6C792F">
            <w:t>Originating in the Committee on Government Organization; January 19, 2022</w:t>
          </w:r>
        </w:sdtContent>
      </w:sdt>
      <w:r>
        <w:t>]</w:t>
      </w:r>
    </w:p>
    <w:p w14:paraId="68098720" w14:textId="290419AC" w:rsidR="00E1043C" w:rsidRDefault="00E1043C" w:rsidP="00E07FCD">
      <w:pPr>
        <w:pStyle w:val="References"/>
        <w:ind w:left="0" w:right="0"/>
      </w:pPr>
    </w:p>
    <w:p w14:paraId="5B930EBC" w14:textId="07B20DCA" w:rsidR="00E1043C" w:rsidRPr="00DD19FF" w:rsidRDefault="00E1043C" w:rsidP="00E07FCD">
      <w:pPr>
        <w:pStyle w:val="TitleSection"/>
        <w:rPr>
          <w:color w:val="auto"/>
        </w:rPr>
      </w:pPr>
      <w:r w:rsidRPr="00DD19FF">
        <w:rPr>
          <w:color w:val="auto"/>
        </w:rPr>
        <w:lastRenderedPageBreak/>
        <w:t>A BILL to amend and reenact §6</w:t>
      </w:r>
      <w:r w:rsidR="005B0FC4">
        <w:rPr>
          <w:color w:val="auto"/>
        </w:rPr>
        <w:t>B</w:t>
      </w:r>
      <w:r w:rsidRPr="00DD19FF">
        <w:rPr>
          <w:color w:val="auto"/>
        </w:rPr>
        <w:t>-</w:t>
      </w:r>
      <w:r w:rsidR="005B0FC4">
        <w:rPr>
          <w:color w:val="auto"/>
        </w:rPr>
        <w:t>3-10</w:t>
      </w:r>
      <w:r w:rsidRPr="00DD19FF">
        <w:rPr>
          <w:color w:val="auto"/>
        </w:rPr>
        <w:t xml:space="preserve"> of the Code of West Virginia, 1931, as amended, relating to require</w:t>
      </w:r>
      <w:r w:rsidR="00D13FF1">
        <w:rPr>
          <w:color w:val="auto"/>
        </w:rPr>
        <w:t>d</w:t>
      </w:r>
      <w:r w:rsidRPr="00DD19FF">
        <w:rPr>
          <w:color w:val="auto"/>
        </w:rPr>
        <w:t xml:space="preserve"> disclosure of information from state agencies, municipalities, counties, or school districts that have contracted with a state agency for consulting services related to lobbying</w:t>
      </w:r>
      <w:r w:rsidR="005B0FC4">
        <w:rPr>
          <w:color w:val="auto"/>
        </w:rPr>
        <w:t>; and establishing an effective date</w:t>
      </w:r>
      <w:r w:rsidRPr="00DD19FF">
        <w:rPr>
          <w:color w:val="auto"/>
        </w:rPr>
        <w:t>.</w:t>
      </w:r>
    </w:p>
    <w:p w14:paraId="33A92CB2" w14:textId="77777777" w:rsidR="00E1043C" w:rsidRPr="00DD19FF" w:rsidRDefault="00E1043C" w:rsidP="00E07FCD">
      <w:pPr>
        <w:pStyle w:val="EnactingClause"/>
        <w:rPr>
          <w:color w:val="auto"/>
        </w:rPr>
        <w:sectPr w:rsidR="00E1043C" w:rsidRPr="00DD19FF" w:rsidSect="00E07FCD">
          <w:pgSz w:w="12240" w:h="15840" w:code="1"/>
          <w:pgMar w:top="1440" w:right="1440" w:bottom="1440" w:left="1440" w:header="720" w:footer="720" w:gutter="0"/>
          <w:lnNumType w:countBy="1" w:restart="newSection"/>
          <w:pgNumType w:start="0"/>
          <w:cols w:space="720"/>
          <w:titlePg/>
          <w:docGrid w:linePitch="360"/>
        </w:sectPr>
      </w:pPr>
      <w:r w:rsidRPr="00DD19FF">
        <w:rPr>
          <w:color w:val="auto"/>
        </w:rPr>
        <w:t>Be it enacted by the Legislature of West Virginia:</w:t>
      </w:r>
    </w:p>
    <w:p w14:paraId="3121B46D" w14:textId="77777777" w:rsidR="005B0FC4" w:rsidRDefault="005B0FC4" w:rsidP="00E07FCD">
      <w:pPr>
        <w:pStyle w:val="ArticleHeading"/>
        <w:widowControl/>
        <w:sectPr w:rsidR="005B0FC4" w:rsidSect="00B059FE">
          <w:type w:val="continuous"/>
          <w:pgSz w:w="12240" w:h="15840" w:code="1"/>
          <w:pgMar w:top="1440" w:right="1440" w:bottom="1440" w:left="1440" w:header="720" w:footer="720" w:gutter="0"/>
          <w:lnNumType w:countBy="1" w:restart="newSection"/>
          <w:cols w:space="720"/>
          <w:titlePg/>
          <w:docGrid w:linePitch="360"/>
        </w:sectPr>
      </w:pPr>
      <w:r>
        <w:t>ARTICLE 3. LOBBYISTS.</w:t>
      </w:r>
    </w:p>
    <w:p w14:paraId="274B1EF9" w14:textId="33ECD8C4" w:rsidR="005B0FC4" w:rsidRDefault="005B0FC4" w:rsidP="00E07FCD">
      <w:pPr>
        <w:pStyle w:val="SectionHeading"/>
        <w:widowControl/>
      </w:pPr>
      <w:r>
        <w:t>§6B-3-10. Provisions may be adopted by local governments</w:t>
      </w:r>
      <w:r>
        <w:rPr>
          <w:u w:val="single"/>
        </w:rPr>
        <w:t>; disclosure relating to lobbying activities</w:t>
      </w:r>
      <w:r>
        <w:t>.</w:t>
      </w:r>
    </w:p>
    <w:p w14:paraId="3F2C7039" w14:textId="2D368780" w:rsidR="005B0FC4" w:rsidRDefault="005B0FC4" w:rsidP="00E07FCD">
      <w:pPr>
        <w:pStyle w:val="SectionBody"/>
        <w:widowControl/>
        <w:rPr>
          <w:color w:val="auto"/>
          <w:u w:val="single"/>
        </w:rPr>
      </w:pPr>
      <w:r w:rsidRPr="005B0FC4">
        <w:rPr>
          <w:u w:val="single"/>
        </w:rPr>
        <w:t>(a</w:t>
      </w:r>
      <w:r>
        <w:t xml:space="preserve">) An incorporated municipality may enact lobbyist regulation provisions substantially </w:t>
      </w:r>
      <w:proofErr w:type="gramStart"/>
      <w:r>
        <w:t>similar to</w:t>
      </w:r>
      <w:proofErr w:type="gramEnd"/>
      <w:r>
        <w:t xml:space="preserve"> the provisions of this article which may be modified to the extent necessary to make the provisions relevant to that jurisdiction and which may be further modified to the extent deemed necessary and appropriate by and for that jurisdiction.</w:t>
      </w:r>
    </w:p>
    <w:p w14:paraId="67E4BA47" w14:textId="3E2D4E4F" w:rsidR="00E1043C" w:rsidRPr="00DD19FF" w:rsidRDefault="00E1043C" w:rsidP="00E07FCD">
      <w:pPr>
        <w:pStyle w:val="SectionBody"/>
        <w:widowControl/>
        <w:rPr>
          <w:color w:val="auto"/>
          <w:u w:val="single"/>
        </w:rPr>
      </w:pPr>
      <w:r w:rsidRPr="00DD19FF">
        <w:rPr>
          <w:color w:val="auto"/>
          <w:u w:val="single"/>
        </w:rPr>
        <w:t>(</w:t>
      </w:r>
      <w:r w:rsidR="005B0FC4">
        <w:rPr>
          <w:color w:val="auto"/>
          <w:u w:val="single"/>
        </w:rPr>
        <w:t>b</w:t>
      </w:r>
      <w:r w:rsidRPr="00DD19FF">
        <w:rPr>
          <w:color w:val="auto"/>
          <w:u w:val="single"/>
        </w:rPr>
        <w:t xml:space="preserve">) Every state agency, municipality, county, and school district in the state that </w:t>
      </w:r>
      <w:r w:rsidR="00D13FF1">
        <w:rPr>
          <w:color w:val="auto"/>
          <w:u w:val="single"/>
        </w:rPr>
        <w:t>has</w:t>
      </w:r>
      <w:r w:rsidR="00541557">
        <w:rPr>
          <w:color w:val="auto"/>
          <w:u w:val="single"/>
        </w:rPr>
        <w:t xml:space="preserve"> </w:t>
      </w:r>
      <w:r w:rsidR="00D13FF1">
        <w:rPr>
          <w:color w:val="auto"/>
          <w:u w:val="single"/>
        </w:rPr>
        <w:t>contract</w:t>
      </w:r>
      <w:r w:rsidR="00541557">
        <w:rPr>
          <w:color w:val="auto"/>
          <w:u w:val="single"/>
        </w:rPr>
        <w:t>ed</w:t>
      </w:r>
      <w:r w:rsidRPr="00DD19FF">
        <w:rPr>
          <w:color w:val="auto"/>
          <w:u w:val="single"/>
        </w:rPr>
        <w:t xml:space="preserve"> with a</w:t>
      </w:r>
      <w:r w:rsidR="00D13FF1">
        <w:rPr>
          <w:color w:val="auto"/>
          <w:u w:val="single"/>
        </w:rPr>
        <w:t xml:space="preserve">n entity </w:t>
      </w:r>
      <w:r w:rsidRPr="00DD19FF">
        <w:rPr>
          <w:color w:val="auto"/>
          <w:u w:val="single"/>
        </w:rPr>
        <w:t xml:space="preserve">for consulting services </w:t>
      </w:r>
      <w:r w:rsidR="005B0FC4">
        <w:rPr>
          <w:color w:val="auto"/>
          <w:u w:val="single"/>
        </w:rPr>
        <w:t>beginning on July 1, 2022,</w:t>
      </w:r>
      <w:r w:rsidR="005B0FC4" w:rsidRPr="00DD19FF">
        <w:rPr>
          <w:color w:val="auto"/>
          <w:u w:val="single"/>
        </w:rPr>
        <w:t xml:space="preserve"> </w:t>
      </w:r>
      <w:r w:rsidRPr="00DD19FF">
        <w:rPr>
          <w:color w:val="auto"/>
          <w:u w:val="single"/>
        </w:rPr>
        <w:t>shall disclose and itemize all lobbying activities</w:t>
      </w:r>
      <w:r w:rsidR="005B0FC4">
        <w:rPr>
          <w:color w:val="auto"/>
          <w:u w:val="single"/>
        </w:rPr>
        <w:t xml:space="preserve">, </w:t>
      </w:r>
      <w:r w:rsidRPr="00DD19FF">
        <w:rPr>
          <w:color w:val="auto"/>
          <w:u w:val="single"/>
        </w:rPr>
        <w:t>relating to the following:</w:t>
      </w:r>
    </w:p>
    <w:p w14:paraId="4CCB1FE4" w14:textId="378D5E4B" w:rsidR="00E1043C" w:rsidRPr="00DD19FF" w:rsidRDefault="00E1043C" w:rsidP="00E07FCD">
      <w:pPr>
        <w:pStyle w:val="SectionBody"/>
        <w:widowControl/>
        <w:rPr>
          <w:color w:val="auto"/>
          <w:u w:val="single"/>
        </w:rPr>
      </w:pPr>
      <w:r w:rsidRPr="00DD19FF">
        <w:rPr>
          <w:color w:val="auto"/>
          <w:u w:val="single"/>
        </w:rPr>
        <w:t>(1) Contract details</w:t>
      </w:r>
      <w:r w:rsidR="00D13FF1">
        <w:rPr>
          <w:color w:val="auto"/>
          <w:u w:val="single"/>
        </w:rPr>
        <w:t>; including,</w:t>
      </w:r>
      <w:r w:rsidRPr="00DD19FF">
        <w:rPr>
          <w:color w:val="auto"/>
          <w:u w:val="single"/>
        </w:rPr>
        <w:t xml:space="preserve"> the </w:t>
      </w:r>
      <w:r w:rsidR="00AE1460">
        <w:rPr>
          <w:color w:val="auto"/>
          <w:u w:val="single"/>
        </w:rPr>
        <w:t>effective date of the contract, any applicable</w:t>
      </w:r>
      <w:r w:rsidRPr="00DD19FF">
        <w:rPr>
          <w:color w:val="auto"/>
          <w:u w:val="single"/>
        </w:rPr>
        <w:t xml:space="preserve"> extension date, and length of the </w:t>
      </w:r>
      <w:proofErr w:type="gramStart"/>
      <w:r w:rsidRPr="00DD19FF">
        <w:rPr>
          <w:color w:val="auto"/>
          <w:u w:val="single"/>
        </w:rPr>
        <w:t>contract;</w:t>
      </w:r>
      <w:proofErr w:type="gramEnd"/>
    </w:p>
    <w:p w14:paraId="27934F76" w14:textId="1467D9FE" w:rsidR="00E1043C" w:rsidRPr="00DD19FF" w:rsidRDefault="00E1043C" w:rsidP="00E07FCD">
      <w:pPr>
        <w:pStyle w:val="SectionBody"/>
        <w:widowControl/>
        <w:rPr>
          <w:color w:val="auto"/>
          <w:u w:val="single"/>
        </w:rPr>
      </w:pPr>
      <w:r w:rsidRPr="00DD19FF">
        <w:rPr>
          <w:color w:val="auto"/>
          <w:u w:val="single"/>
        </w:rPr>
        <w:t>(2) Cost of the contract associated with lobbying services</w:t>
      </w:r>
      <w:r w:rsidR="00D13FF1">
        <w:rPr>
          <w:color w:val="auto"/>
          <w:u w:val="single"/>
        </w:rPr>
        <w:t xml:space="preserve">, including itemized expenses such as dinners or </w:t>
      </w:r>
      <w:proofErr w:type="gramStart"/>
      <w:r w:rsidR="00D13FF1">
        <w:rPr>
          <w:color w:val="auto"/>
          <w:u w:val="single"/>
        </w:rPr>
        <w:t>events</w:t>
      </w:r>
      <w:r w:rsidRPr="00DD19FF">
        <w:rPr>
          <w:color w:val="auto"/>
          <w:u w:val="single"/>
        </w:rPr>
        <w:t>;</w:t>
      </w:r>
      <w:proofErr w:type="gramEnd"/>
    </w:p>
    <w:p w14:paraId="409115C4" w14:textId="3462D050" w:rsidR="00E1043C" w:rsidRPr="00DD19FF" w:rsidRDefault="00E1043C" w:rsidP="00E07FCD">
      <w:pPr>
        <w:pStyle w:val="SectionBody"/>
        <w:widowControl/>
        <w:rPr>
          <w:color w:val="auto"/>
          <w:u w:val="single"/>
        </w:rPr>
      </w:pPr>
      <w:r w:rsidRPr="00DD19FF">
        <w:rPr>
          <w:color w:val="auto"/>
          <w:u w:val="single"/>
        </w:rPr>
        <w:t xml:space="preserve">(3) A copy of the contract used to hire a firm or individual for lobbying services; and </w:t>
      </w:r>
    </w:p>
    <w:p w14:paraId="18FCCF08" w14:textId="5E402FF6" w:rsidR="00E1043C" w:rsidRPr="00DD19FF" w:rsidRDefault="00E1043C" w:rsidP="00E07FCD">
      <w:pPr>
        <w:pStyle w:val="SectionBody"/>
        <w:widowControl/>
        <w:rPr>
          <w:color w:val="auto"/>
        </w:rPr>
      </w:pPr>
      <w:r w:rsidRPr="00DD19FF">
        <w:rPr>
          <w:color w:val="auto"/>
          <w:u w:val="single"/>
        </w:rPr>
        <w:t>(</w:t>
      </w:r>
      <w:r w:rsidR="00D13FF1">
        <w:rPr>
          <w:color w:val="auto"/>
          <w:u w:val="single"/>
        </w:rPr>
        <w:t>4</w:t>
      </w:r>
      <w:r w:rsidRPr="00DD19FF">
        <w:rPr>
          <w:color w:val="auto"/>
          <w:u w:val="single"/>
        </w:rPr>
        <w:t>) Disclosure of interested parties for any contract for services that would require a person to register as a lobbyist.</w:t>
      </w:r>
    </w:p>
    <w:p w14:paraId="43011370" w14:textId="1A508EF0" w:rsidR="00E1043C" w:rsidRPr="00DD19FF" w:rsidRDefault="00E1043C" w:rsidP="00E07FCD">
      <w:pPr>
        <w:pStyle w:val="Note"/>
        <w:widowControl/>
        <w:rPr>
          <w:color w:val="auto"/>
        </w:rPr>
      </w:pPr>
      <w:r w:rsidRPr="00DD19FF">
        <w:rPr>
          <w:color w:val="auto"/>
        </w:rPr>
        <w:t>NOTE: The purpose of this bill is to require disclosure of information from state agencies, municipalities, counties, or county school districts that have contracted with a</w:t>
      </w:r>
      <w:r w:rsidR="00744B6C">
        <w:rPr>
          <w:color w:val="auto"/>
        </w:rPr>
        <w:t xml:space="preserve">n entity </w:t>
      </w:r>
      <w:r w:rsidRPr="00DD19FF">
        <w:rPr>
          <w:color w:val="auto"/>
        </w:rPr>
        <w:t>for consulting services related to lobbying.</w:t>
      </w:r>
    </w:p>
    <w:p w14:paraId="1FBBF8EF" w14:textId="1B529D86" w:rsidR="00E831B3" w:rsidRDefault="00E1043C" w:rsidP="00E07FCD">
      <w:pPr>
        <w:pStyle w:val="Note"/>
        <w:widowControl/>
      </w:pPr>
      <w:proofErr w:type="gramStart"/>
      <w:r w:rsidRPr="00DD19FF">
        <w:rPr>
          <w:color w:val="auto"/>
        </w:rPr>
        <w:t>Strike-throughs</w:t>
      </w:r>
      <w:proofErr w:type="gramEnd"/>
      <w:r w:rsidRPr="00DD19FF">
        <w:rPr>
          <w:color w:val="auto"/>
        </w:rPr>
        <w:t xml:space="preserve"> indicate language that would be stricken from a heading or the present law and underscoring indicates new language that would be added.</w:t>
      </w:r>
    </w:p>
    <w:sectPr w:rsidR="00E831B3" w:rsidSect="00E1043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5C657" w14:textId="77777777" w:rsidR="00731877" w:rsidRPr="00B844FE" w:rsidRDefault="00731877" w:rsidP="00B844FE">
      <w:r>
        <w:separator/>
      </w:r>
    </w:p>
  </w:endnote>
  <w:endnote w:type="continuationSeparator" w:id="0">
    <w:p w14:paraId="195A5CE2" w14:textId="77777777" w:rsidR="00731877" w:rsidRPr="00B844FE" w:rsidRDefault="007318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5BAD6" w14:textId="77777777" w:rsidR="00E1043C" w:rsidRDefault="00E1043C" w:rsidP="00991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9F75D8" w14:textId="77777777" w:rsidR="00E1043C" w:rsidRPr="00E1043C" w:rsidRDefault="00E1043C" w:rsidP="00E10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D86DF" w14:textId="63397274" w:rsidR="00E1043C" w:rsidRDefault="00E1043C" w:rsidP="00991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1C40DE" w14:textId="670D8042" w:rsidR="00E1043C" w:rsidRPr="00E1043C" w:rsidRDefault="00E1043C" w:rsidP="00E1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41B0" w14:textId="77777777" w:rsidR="00E1043C" w:rsidRPr="00E1043C" w:rsidRDefault="00E1043C" w:rsidP="00E104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859483"/>
      <w:docPartObj>
        <w:docPartGallery w:val="Page Numbers (Bottom of Page)"/>
        <w:docPartUnique/>
      </w:docPartObj>
    </w:sdtPr>
    <w:sdtEndPr>
      <w:rPr>
        <w:noProof/>
      </w:rPr>
    </w:sdtEndPr>
    <w:sdtContent>
      <w:p w14:paraId="62D77155" w14:textId="2B343584" w:rsidR="00E1043C" w:rsidRPr="00E1043C" w:rsidRDefault="006C0A02" w:rsidP="006C0A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59785" w14:textId="77777777" w:rsidR="00E1043C" w:rsidRPr="00E1043C" w:rsidRDefault="00E1043C" w:rsidP="00E1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A0C72" w14:textId="77777777" w:rsidR="00731877" w:rsidRPr="00B844FE" w:rsidRDefault="00731877" w:rsidP="00B844FE">
      <w:r>
        <w:separator/>
      </w:r>
    </w:p>
  </w:footnote>
  <w:footnote w:type="continuationSeparator" w:id="0">
    <w:p w14:paraId="6958F06D" w14:textId="77777777" w:rsidR="00731877" w:rsidRPr="00B844FE" w:rsidRDefault="007318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9EC9D" w14:textId="7C0C77F4" w:rsidR="00E1043C" w:rsidRPr="00E1043C" w:rsidRDefault="00E1043C" w:rsidP="00E1043C">
    <w:pPr>
      <w:pStyle w:val="Header"/>
    </w:pPr>
    <w:r>
      <w:t>CS for HB 3220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CA08" w14:textId="2CF1ACFA" w:rsidR="00E1043C" w:rsidRPr="00E1043C" w:rsidRDefault="00E1043C" w:rsidP="00E1043C">
    <w:pPr>
      <w:pStyle w:val="Header"/>
    </w:pPr>
    <w:r>
      <w:t>CS for HB 3220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589D" w14:textId="39E6871B" w:rsidR="00E1043C" w:rsidRPr="00E1043C" w:rsidRDefault="00E1043C" w:rsidP="00E1043C">
    <w:pPr>
      <w:pStyle w:val="Header"/>
    </w:pPr>
    <w:r>
      <w:t>CS for HB 3220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3F0F" w14:textId="73A17968" w:rsidR="00E1043C" w:rsidRPr="00E1043C" w:rsidRDefault="00E1043C" w:rsidP="00E1043C">
    <w:pPr>
      <w:pStyle w:val="Header"/>
    </w:pPr>
    <w:r>
      <w:t>CS for HB 3220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D591" w14:textId="7A653091" w:rsidR="00E1043C" w:rsidRPr="00E1043C" w:rsidRDefault="00E1043C" w:rsidP="00E1043C">
    <w:pPr>
      <w:pStyle w:val="Header"/>
    </w:pPr>
    <w:r>
      <w:t>CS for HB 3220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94489"/>
    <w:multiLevelType w:val="hybridMultilevel"/>
    <w:tmpl w:val="846E1152"/>
    <w:lvl w:ilvl="0" w:tplc="0592F84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1040F"/>
    <w:rsid w:val="00541557"/>
    <w:rsid w:val="00562810"/>
    <w:rsid w:val="005A5366"/>
    <w:rsid w:val="005B0FC4"/>
    <w:rsid w:val="00637E73"/>
    <w:rsid w:val="006865E9"/>
    <w:rsid w:val="00691F3E"/>
    <w:rsid w:val="00694BFB"/>
    <w:rsid w:val="006A106B"/>
    <w:rsid w:val="006C0A02"/>
    <w:rsid w:val="006C523D"/>
    <w:rsid w:val="006C792F"/>
    <w:rsid w:val="006D4036"/>
    <w:rsid w:val="0070502F"/>
    <w:rsid w:val="00731877"/>
    <w:rsid w:val="00744B6C"/>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1460"/>
    <w:rsid w:val="00AE48A0"/>
    <w:rsid w:val="00AE61BE"/>
    <w:rsid w:val="00B16F25"/>
    <w:rsid w:val="00B24422"/>
    <w:rsid w:val="00B80C20"/>
    <w:rsid w:val="00B844FE"/>
    <w:rsid w:val="00BC562B"/>
    <w:rsid w:val="00C33014"/>
    <w:rsid w:val="00C33434"/>
    <w:rsid w:val="00C34869"/>
    <w:rsid w:val="00C42EB6"/>
    <w:rsid w:val="00C67A19"/>
    <w:rsid w:val="00C85096"/>
    <w:rsid w:val="00CB20EF"/>
    <w:rsid w:val="00CC26D0"/>
    <w:rsid w:val="00CD12CB"/>
    <w:rsid w:val="00CD36CF"/>
    <w:rsid w:val="00CF1DCA"/>
    <w:rsid w:val="00D13FF1"/>
    <w:rsid w:val="00D1645E"/>
    <w:rsid w:val="00D27498"/>
    <w:rsid w:val="00D579FC"/>
    <w:rsid w:val="00D605CD"/>
    <w:rsid w:val="00DE526B"/>
    <w:rsid w:val="00DF199D"/>
    <w:rsid w:val="00E01542"/>
    <w:rsid w:val="00E07FCD"/>
    <w:rsid w:val="00E1043C"/>
    <w:rsid w:val="00E365F1"/>
    <w:rsid w:val="00E62F48"/>
    <w:rsid w:val="00E831B3"/>
    <w:rsid w:val="00EB203E"/>
    <w:rsid w:val="00EE70CB"/>
    <w:rsid w:val="00F01B45"/>
    <w:rsid w:val="00F23775"/>
    <w:rsid w:val="00F41CA2"/>
    <w:rsid w:val="00F443C0"/>
    <w:rsid w:val="00F62EFB"/>
    <w:rsid w:val="00F939A4"/>
    <w:rsid w:val="00FA7B09"/>
    <w:rsid w:val="00FE067E"/>
    <w:rsid w:val="00FE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4AC4EA3F-9C9B-4C51-9AF4-B7BC60C3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1043C"/>
  </w:style>
  <w:style w:type="character" w:customStyle="1" w:styleId="SectionBodyChar">
    <w:name w:val="Section Body Char"/>
    <w:link w:val="SectionBody"/>
    <w:rsid w:val="005B0FC4"/>
    <w:rPr>
      <w:rFonts w:eastAsia="Calibri"/>
      <w:color w:val="000000"/>
    </w:rPr>
  </w:style>
  <w:style w:type="character" w:customStyle="1" w:styleId="SectionHeadingChar">
    <w:name w:val="Section Heading Char"/>
    <w:link w:val="SectionHeading"/>
    <w:rsid w:val="005B0FC4"/>
    <w:rPr>
      <w:rFonts w:eastAsia="Calibri"/>
      <w:b/>
      <w:color w:val="000000"/>
    </w:rPr>
  </w:style>
  <w:style w:type="character" w:customStyle="1" w:styleId="ArticleHeadingChar">
    <w:name w:val="Article Heading Char"/>
    <w:link w:val="ArticleHeading"/>
    <w:rsid w:val="005B0FC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03985"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03985"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03985"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03985"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03985"/>
    <w:rsid w:val="0068258F"/>
    <w:rsid w:val="00A05CA1"/>
    <w:rsid w:val="00A92820"/>
    <w:rsid w:val="00F4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03985"/>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325</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2022-01-19T20:58:00Z</dcterms:created>
  <dcterms:modified xsi:type="dcterms:W3CDTF">2022-01-20T15:54:00Z</dcterms:modified>
</cp:coreProperties>
</file>